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b w:val="1"/>
        </w:rPr>
        <w:drawing>
          <wp:inline distB="114300" distT="114300" distL="114300" distR="114300">
            <wp:extent cx="6332220" cy="10922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09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PT Sans" w:cs="PT Sans" w:eastAsia="PT Sans" w:hAnsi="PT Sans"/>
          <w:b w:val="1"/>
          <w:sz w:val="36"/>
          <w:szCs w:val="36"/>
        </w:rPr>
      </w:pPr>
      <w:r w:rsidDel="00000000" w:rsidR="00000000" w:rsidRPr="00000000">
        <w:rPr>
          <w:rFonts w:ascii="PT Sans" w:cs="PT Sans" w:eastAsia="PT Sans" w:hAnsi="PT Sans"/>
          <w:b w:val="1"/>
          <w:sz w:val="36"/>
          <w:szCs w:val="36"/>
          <w:rtl w:val="0"/>
        </w:rPr>
        <w:t xml:space="preserve">КОНКУРС</w:t>
      </w:r>
    </w:p>
    <w:p w:rsidR="00000000" w:rsidDel="00000000" w:rsidP="00000000" w:rsidRDefault="00000000" w:rsidRPr="00000000" w14:paraId="00000004">
      <w:pPr>
        <w:jc w:val="center"/>
        <w:rPr>
          <w:rFonts w:ascii="PT Sans" w:cs="PT Sans" w:eastAsia="PT Sans" w:hAnsi="PT Sans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ЗА ПУБЛИКОВАЊЕ НАУЧНИХ РАДОВА </w:t>
      </w:r>
    </w:p>
    <w:p w:rsidR="00000000" w:rsidDel="00000000" w:rsidP="00000000" w:rsidRDefault="00000000" w:rsidRPr="00000000" w14:paraId="00000005">
      <w:pPr>
        <w:jc w:val="center"/>
        <w:rPr>
          <w:rFonts w:ascii="PT Sans" w:cs="PT Sans" w:eastAsia="PT Sans" w:hAnsi="PT Sans"/>
          <w:b w:val="1"/>
        </w:rPr>
      </w:pPr>
      <w:bookmarkStart w:colFirst="0" w:colLast="0" w:name="_heading=h.oayhti5ny7l8" w:id="1"/>
      <w:bookmarkEnd w:id="1"/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ОД ПОСЕБНОГ ЗНАЧАЈА ЗА РУСИНСКУ КУЛТУРУ</w:t>
      </w:r>
    </w:p>
    <w:p w:rsidR="00000000" w:rsidDel="00000000" w:rsidP="00000000" w:rsidRDefault="00000000" w:rsidRPr="00000000" w14:paraId="00000006">
      <w:pPr>
        <w:jc w:val="center"/>
        <w:rPr>
          <w:rFonts w:ascii="PT Sans" w:cs="PT Sans" w:eastAsia="PT Sans" w:hAnsi="PT Sans"/>
          <w:b w:val="1"/>
        </w:rPr>
      </w:pPr>
      <w:bookmarkStart w:colFirst="0" w:colLast="0" w:name="_heading=h.bwy8kxf4c8ip" w:id="2"/>
      <w:bookmarkEnd w:id="2"/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ЕДИЦИЈА ИНОВАЦИЈЕ “ВЛАДИМИР ГАРЈАНСКИ”</w:t>
      </w:r>
    </w:p>
    <w:p w:rsidR="00000000" w:rsidDel="00000000" w:rsidP="00000000" w:rsidRDefault="00000000" w:rsidRPr="00000000" w14:paraId="00000007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Завод за културу војвођанских Русина објављује конкурс за публиковање одбрањених дипломских, мастер или магистарских радова који су везани за културу и уметност русинске заједнице, а у складу са чланом 12. и 13. Статута Завода за културу војвођанских Русина.</w:t>
      </w:r>
    </w:p>
    <w:p w:rsidR="00000000" w:rsidDel="00000000" w:rsidP="00000000" w:rsidRDefault="00000000" w:rsidRPr="00000000" w14:paraId="00000009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Услови конкурса: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Могу се пријавити аутори одбрањених дипломских, мастер или магистарских радова који још нису публиковани на другом месту (као посебна публикација, сепарат или целост у саставу заједничке публикације). У конкурсу не могу учествовати запослена лица и чланови конкурсне комисије Завода за културу војођанских Русина.</w:t>
      </w:r>
    </w:p>
    <w:p w:rsidR="00000000" w:rsidDel="00000000" w:rsidP="00000000" w:rsidRDefault="00000000" w:rsidRPr="00000000" w14:paraId="0000000C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Пријаве се шаљу поштом или се могу предати непосредно у затвореној коверти на адресу:</w:t>
      </w:r>
    </w:p>
    <w:p w:rsidR="00000000" w:rsidDel="00000000" w:rsidP="00000000" w:rsidRDefault="00000000" w:rsidRPr="00000000" w14:paraId="0000000E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29" w:hanging="709"/>
        <w:jc w:val="center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Завод за културу војвођанских Русина</w:t>
      </w:r>
    </w:p>
    <w:p w:rsidR="00000000" w:rsidDel="00000000" w:rsidP="00000000" w:rsidRDefault="00000000" w:rsidRPr="00000000" w14:paraId="00000010">
      <w:pPr>
        <w:ind w:left="1429" w:hanging="709"/>
        <w:jc w:val="center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Конкурс за публиковање научних радова</w:t>
      </w:r>
    </w:p>
    <w:p w:rsidR="00000000" w:rsidDel="00000000" w:rsidP="00000000" w:rsidRDefault="00000000" w:rsidRPr="00000000" w14:paraId="00000011">
      <w:pPr>
        <w:ind w:left="1429" w:hanging="709"/>
        <w:jc w:val="center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Едиција иновације “Владимир Гарјански”</w:t>
      </w:r>
    </w:p>
    <w:p w:rsidR="00000000" w:rsidDel="00000000" w:rsidP="00000000" w:rsidRDefault="00000000" w:rsidRPr="00000000" w14:paraId="00000012">
      <w:pPr>
        <w:ind w:left="1429" w:hanging="709"/>
        <w:jc w:val="center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Футошка 2/3</w:t>
      </w:r>
    </w:p>
    <w:p w:rsidR="00000000" w:rsidDel="00000000" w:rsidP="00000000" w:rsidRDefault="00000000" w:rsidRPr="00000000" w14:paraId="00000013">
      <w:pPr>
        <w:ind w:left="1429" w:hanging="709"/>
        <w:jc w:val="center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Нови Сад 21000</w:t>
      </w:r>
    </w:p>
    <w:p w:rsidR="00000000" w:rsidDel="00000000" w:rsidP="00000000" w:rsidRDefault="00000000" w:rsidRPr="00000000" w14:paraId="00000014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Пријава се састоји од података аутора (име, презиме, адреса, контакт телефон и имејл), једног примерка дипломског, мастер/магистарског рада на папиру и једног примерка рада послатог на мејл адресу (лекторисана и коригована верзија), као и научне биографије аутора.</w:t>
      </w:r>
    </w:p>
    <w:p w:rsidR="00000000" w:rsidDel="00000000" w:rsidP="00000000" w:rsidRDefault="00000000" w:rsidRPr="00000000" w14:paraId="00000016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Конкурс је отворен од дана објављивања на њеб сајту њњњ.завод.рс до 30.04.2020. године. Пријаве које стигну после утврђеног рока неће бити разматране.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Конкурс ће бити реализован уз помоћ чланова комисије коју чине: директор (или особа коју он именује испред Завода) и два стручњака из области у којеј има највише радова који су стигли на конкурс, односно из области која је најсроднија. </w:t>
      </w:r>
    </w:p>
    <w:p w:rsidR="00000000" w:rsidDel="00000000" w:rsidP="00000000" w:rsidRDefault="00000000" w:rsidRPr="00000000" w14:paraId="0000001A">
      <w:pPr>
        <w:ind w:left="720"/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Конкурсна комисија извршиће избор једног рада, по критеријумима конкурса и на основу достављеног материјала аутора. Конкурсна комисија обавестиће аутора о избору његовог рада, у року од пет радних дана, од дана доношења одлуке. Комисија нема обавезу враћања конкурсног материјала ауторима.</w:t>
      </w:r>
    </w:p>
    <w:p w:rsidR="00000000" w:rsidDel="00000000" w:rsidP="00000000" w:rsidRDefault="00000000" w:rsidRPr="00000000" w14:paraId="0000001C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Критеријуми за публиковање радова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ind w:left="1440" w:hanging="36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рад мора бити написан (или преведен) на русински језик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ind w:left="1440" w:hanging="36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рад треба да буде од значаја за русинску заједницу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ind w:left="1440" w:hanging="36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рад мора задовољавати високе научно-истраживачке критеријуме (оригинално истраживање)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ind w:left="1440" w:hanging="36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опсег рада одређује Завод (100 страница)</w:t>
      </w:r>
    </w:p>
    <w:p w:rsidR="00000000" w:rsidDel="00000000" w:rsidP="00000000" w:rsidRDefault="00000000" w:rsidRPr="00000000" w14:paraId="00000022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Радови који нису комплетни, односно непотпуне пријаве и оне које не испуњавају услове овог Конкурса, не улазе у процедуру оцењивања и неће бити разматране. </w:t>
      </w:r>
    </w:p>
    <w:p w:rsidR="00000000" w:rsidDel="00000000" w:rsidP="00000000" w:rsidRDefault="00000000" w:rsidRPr="00000000" w14:paraId="00000024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Аутор рада гарантује да је израдио конкурсни рад и тиме под својим именом објављује ауторско дело, односно одговара за тачност података и оригиналност спроведеног истраживања, од дана предаје на конкурс. Завод за културу војвођанских Русина се ослобађа сваке одговорности у случају евентуалне повреде ауторских права трећих лица.</w:t>
      </w:r>
    </w:p>
    <w:p w:rsidR="00000000" w:rsidDel="00000000" w:rsidP="00000000" w:rsidRDefault="00000000" w:rsidRPr="00000000" w14:paraId="00000026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На основу извештаја Комисије именоване за оцену рада Завод за културу војвођанских Русина штампа изабрани рад у форми и обиму који је у складу са годишњим  програмом рада и буџетом за 2020. годину.</w:t>
      </w:r>
    </w:p>
    <w:p w:rsidR="00000000" w:rsidDel="00000000" w:rsidP="00000000" w:rsidRDefault="00000000" w:rsidRPr="00000000" w14:paraId="00000028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Резултати конкурса ће бити познати до краја маја, а научни рад ће се публиковати до краја 2020. године. </w:t>
      </w:r>
    </w:p>
    <w:p w:rsidR="00000000" w:rsidDel="00000000" w:rsidP="00000000" w:rsidRDefault="00000000" w:rsidRPr="00000000" w14:paraId="0000002A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Додатне информације се могу добити путем електронске поште: zavod.rusini@gmail.com</w:t>
      </w:r>
    </w:p>
    <w:p w:rsidR="00000000" w:rsidDel="00000000" w:rsidP="00000000" w:rsidRDefault="00000000" w:rsidRPr="00000000" w14:paraId="0000002C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ab/>
        <w:tab/>
        <w:tab/>
        <w:tab/>
        <w:tab/>
        <w:tab/>
        <w:tab/>
        <w:tab/>
      </w:r>
    </w:p>
    <w:sectPr>
      <w:pgSz w:h="15840" w:w="12240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8PcZ7L2T1vC5nJLoGDIJIwRIEw==">AMUW2mWM2eU3rs8kR8VQfZaNusgfGhldJ+iQuMuRH/F5UbMDil7tm8iiuH6w8WEQ+byaTxyVkhOprPgUAZ71PWWF3y7Z+gdBmmgebEMLy8JYPMuSwKJT/T0q2NMprLtyIUDP0oYHWX9rVvcA922O58Hd2VXvNfyC2VuOH8+JLOoW4gY+ywC53t4=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2020-03-13T15:05:00Z</dcterms:created>
  <dc:creator>Ana</dc:creator>
</cp:coreProperties>
</file>